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36BA8A5" w14:textId="77777777" w:rsidR="002110CB" w:rsidRDefault="002110CB">
      <w:pPr>
        <w:rPr>
          <w:rFonts w:ascii="Arial" w:eastAsia="Arial" w:hAnsi="Arial" w:cs="Arial"/>
        </w:rPr>
      </w:pPr>
      <w:bookmarkStart w:id="0" w:name="_heading=h.gjdgxs" w:colFirst="0" w:colLast="0"/>
      <w:bookmarkEnd w:id="0"/>
    </w:p>
    <w:p w14:paraId="743195C9" w14:textId="77777777" w:rsidR="002110CB" w:rsidRDefault="00000000">
      <w:pPr>
        <w:rPr>
          <w:rFonts w:ascii="Arial" w:eastAsia="Arial" w:hAnsi="Arial" w:cs="Arial"/>
          <w:b/>
          <w:bCs/>
          <w:sz w:val="28"/>
          <w:szCs w:val="28"/>
        </w:rPr>
      </w:pPr>
      <w:r>
        <w:rPr>
          <w:rFonts w:ascii="Arial" w:eastAsia="Arial" w:hAnsi="Arial" w:cs="Arial"/>
          <w:b/>
          <w:bCs/>
          <w:sz w:val="28"/>
          <w:szCs w:val="28"/>
        </w:rPr>
        <w:t>Großer Schutz für kleine Lieblinge: Die neue Kleintier-Krankenversicherung der Uelzener</w:t>
      </w:r>
    </w:p>
    <w:p w14:paraId="2D4C23AD" w14:textId="77777777" w:rsidR="002110CB" w:rsidRDefault="002110CB">
      <w:pPr>
        <w:rPr>
          <w:rFonts w:ascii="Arial" w:eastAsia="Arial" w:hAnsi="Arial" w:cs="Arial"/>
          <w:b/>
          <w:bCs/>
          <w:sz w:val="28"/>
          <w:szCs w:val="28"/>
        </w:rPr>
      </w:pPr>
    </w:p>
    <w:p w14:paraId="5D016DCD" w14:textId="77777777" w:rsidR="002110CB" w:rsidRDefault="00000000">
      <w:pPr>
        <w:numPr>
          <w:ilvl w:val="0"/>
          <w:numId w:val="1"/>
        </w:numPr>
        <w:spacing w:before="240" w:after="0"/>
        <w:rPr>
          <w:rFonts w:ascii="Arial" w:eastAsia="Arial" w:hAnsi="Arial" w:cs="Arial"/>
          <w:i/>
          <w:iCs/>
        </w:rPr>
      </w:pPr>
      <w:r>
        <w:rPr>
          <w:rFonts w:ascii="Arial" w:eastAsia="Arial" w:hAnsi="Arial" w:cs="Arial"/>
          <w:i/>
          <w:iCs/>
        </w:rPr>
        <w:t>Im Ernstfall geschützt: Krankenversicherung für Hamster, Papageien, Schildkröten und andere Kleintiere</w:t>
      </w:r>
      <w:r>
        <w:rPr>
          <w:rFonts w:ascii="Arial" w:eastAsia="Arial" w:hAnsi="Arial" w:cs="Arial"/>
          <w:i/>
          <w:iCs/>
        </w:rPr>
        <w:br/>
      </w:r>
    </w:p>
    <w:p w14:paraId="1ADE3607" w14:textId="77777777" w:rsidR="002110CB" w:rsidRDefault="00000000">
      <w:pPr>
        <w:numPr>
          <w:ilvl w:val="0"/>
          <w:numId w:val="1"/>
        </w:numPr>
        <w:spacing w:after="0"/>
        <w:rPr>
          <w:rFonts w:ascii="Arial" w:eastAsia="Arial" w:hAnsi="Arial" w:cs="Arial"/>
          <w:i/>
          <w:iCs/>
        </w:rPr>
      </w:pPr>
      <w:r>
        <w:rPr>
          <w:rFonts w:ascii="Arial" w:eastAsia="Arial" w:hAnsi="Arial" w:cs="Arial"/>
          <w:i/>
          <w:iCs/>
        </w:rPr>
        <w:t>Sorgenfrei zum Tierarzt: Kostenübernahme bei Behandlungen und OPs</w:t>
      </w:r>
      <w:r>
        <w:rPr>
          <w:rFonts w:ascii="Arial" w:eastAsia="Arial" w:hAnsi="Arial" w:cs="Arial"/>
          <w:i/>
          <w:iCs/>
        </w:rPr>
        <w:br/>
      </w:r>
    </w:p>
    <w:p w14:paraId="59CB7B3D" w14:textId="77777777" w:rsidR="002110CB" w:rsidRDefault="00000000">
      <w:pPr>
        <w:numPr>
          <w:ilvl w:val="0"/>
          <w:numId w:val="1"/>
        </w:numPr>
        <w:spacing w:after="240"/>
        <w:rPr>
          <w:rFonts w:ascii="Arial" w:eastAsia="Arial" w:hAnsi="Arial" w:cs="Arial"/>
          <w:i/>
          <w:iCs/>
        </w:rPr>
      </w:pPr>
      <w:r>
        <w:rPr>
          <w:rFonts w:ascii="Arial" w:eastAsia="Arial" w:hAnsi="Arial" w:cs="Arial"/>
          <w:i/>
          <w:iCs/>
        </w:rPr>
        <w:t>Praktische Zuschüsse, extra Vorsorge-Baustein und individuelle Tarife</w:t>
      </w:r>
    </w:p>
    <w:p w14:paraId="6E43C50C" w14:textId="77777777" w:rsidR="002110CB" w:rsidRDefault="002110CB">
      <w:pPr>
        <w:spacing w:before="240" w:after="240"/>
        <w:ind w:left="720"/>
        <w:rPr>
          <w:rFonts w:ascii="Arial" w:eastAsia="Arial" w:hAnsi="Arial" w:cs="Arial"/>
          <w:i/>
          <w:iCs/>
        </w:rPr>
      </w:pPr>
    </w:p>
    <w:p w14:paraId="38EB6129" w14:textId="77777777" w:rsidR="002110CB" w:rsidRDefault="00000000">
      <w:pPr>
        <w:spacing w:before="160" w:line="288" w:lineRule="auto"/>
        <w:rPr>
          <w:rFonts w:ascii="Arial" w:eastAsia="Arial" w:hAnsi="Arial" w:cs="Arial"/>
          <w:i/>
          <w:iCs/>
          <w:sz w:val="22"/>
          <w:szCs w:val="22"/>
        </w:rPr>
      </w:pPr>
      <w:r>
        <w:rPr>
          <w:rFonts w:ascii="Arial" w:eastAsia="Arial" w:hAnsi="Arial" w:cs="Arial"/>
          <w:i/>
          <w:iCs/>
          <w:sz w:val="22"/>
          <w:szCs w:val="22"/>
        </w:rPr>
        <w:t>Uelzen, 26. März 2026</w:t>
      </w:r>
    </w:p>
    <w:p w14:paraId="38FB28DA" w14:textId="77777777" w:rsidR="002110CB" w:rsidRDefault="00000000">
      <w:pPr>
        <w:spacing w:before="240" w:after="240" w:line="288" w:lineRule="auto"/>
        <w:rPr>
          <w:rFonts w:ascii="Arial" w:eastAsia="Arial" w:hAnsi="Arial" w:cs="Arial"/>
          <w:sz w:val="22"/>
          <w:szCs w:val="22"/>
        </w:rPr>
      </w:pPr>
      <w:r>
        <w:rPr>
          <w:rFonts w:ascii="Arial" w:eastAsia="Arial" w:hAnsi="Arial" w:cs="Arial"/>
          <w:sz w:val="22"/>
          <w:szCs w:val="22"/>
        </w:rPr>
        <w:t>So klein Hamster, Meerschweinchen und Co. auch sein mögen, nehmen sie im Herzen ihrer Halter doch einen riesigen Platz ein. Umso größer ist die Sorge, wenn das Haustier erkrankt oder sich verletzt. Benötigt es medizinische Hilfe, zeigt sich schnell: Auch bei kleinen Heimtieren können Tierarztkosten überraschend hoch ausfallen.</w:t>
      </w:r>
    </w:p>
    <w:p w14:paraId="165B0D90" w14:textId="77777777" w:rsidR="002110CB" w:rsidRDefault="00000000">
      <w:pPr>
        <w:spacing w:before="240" w:after="240" w:line="288" w:lineRule="auto"/>
        <w:rPr>
          <w:rFonts w:ascii="Arial" w:eastAsia="Arial" w:hAnsi="Arial" w:cs="Arial"/>
          <w:sz w:val="22"/>
          <w:szCs w:val="22"/>
        </w:rPr>
      </w:pPr>
      <w:r>
        <w:rPr>
          <w:rFonts w:ascii="Arial" w:eastAsia="Arial" w:hAnsi="Arial" w:cs="Arial"/>
          <w:sz w:val="22"/>
          <w:szCs w:val="22"/>
        </w:rPr>
        <w:t>Mit ihrer neuen Kleintier-Krankenversicherung bietet die Uelzener jetzt finanziellen Schutz. Die Versicherungslösung ist speziell für Kleinsäuger, Nager, Reptilien und Vögel konzipiert. Damit können Halter ihre Tiere im Krankheitsfall bestmöglich behandeln lassen, ohne Angst vor hohen Tierarztrechnungen haben zu müssen.</w:t>
      </w:r>
    </w:p>
    <w:p w14:paraId="3E240309" w14:textId="77777777" w:rsidR="002110CB" w:rsidRDefault="00000000">
      <w:pPr>
        <w:spacing w:before="240" w:after="240" w:line="288" w:lineRule="auto"/>
        <w:rPr>
          <w:rFonts w:ascii="Arial" w:eastAsia="Arial" w:hAnsi="Arial" w:cs="Arial"/>
          <w:b/>
          <w:bCs/>
          <w:sz w:val="22"/>
          <w:szCs w:val="22"/>
        </w:rPr>
      </w:pPr>
      <w:r>
        <w:rPr>
          <w:rFonts w:ascii="Arial" w:eastAsia="Arial" w:hAnsi="Arial" w:cs="Arial"/>
          <w:b/>
          <w:bCs/>
          <w:sz w:val="22"/>
          <w:szCs w:val="22"/>
        </w:rPr>
        <w:t>Gut abgesichert, wenn es darauf ankommt</w:t>
      </w:r>
    </w:p>
    <w:p w14:paraId="0695532E" w14:textId="77777777" w:rsidR="002110CB" w:rsidRDefault="00000000">
      <w:pPr>
        <w:spacing w:before="240" w:after="240" w:line="288" w:lineRule="auto"/>
        <w:rPr>
          <w:rFonts w:ascii="Arial" w:eastAsia="Arial" w:hAnsi="Arial" w:cs="Arial"/>
          <w:sz w:val="22"/>
          <w:szCs w:val="22"/>
        </w:rPr>
      </w:pPr>
      <w:r>
        <w:rPr>
          <w:rFonts w:ascii="Arial" w:eastAsia="Arial" w:hAnsi="Arial" w:cs="Arial"/>
          <w:sz w:val="22"/>
          <w:szCs w:val="22"/>
        </w:rPr>
        <w:t>Die Kleintier-Krankenversicherung der Uelzener übernimmt Kosten für alle Operationen und Heilbehandlungen infolge einer Erkrankung oder eines Unfalls. Erstattet werden bis zu 100 Prozent der Tierarztkosten unabhängig vom GOT-Satz, so dass das Tier die optimale Versorgung erhalten kann. Besonderer Vorteil: Vor- und Nachbehandlungen im Zusammenhang mit einer Operation sind zeitlich unbegrenzt mitversichert. Damit bleiben Tierhalter auch bei längeren Verläufen finanziell abgesichert.</w:t>
      </w:r>
    </w:p>
    <w:p w14:paraId="29A4B632" w14:textId="77777777" w:rsidR="002110CB" w:rsidRDefault="00000000">
      <w:pPr>
        <w:spacing w:before="240" w:after="240" w:line="288" w:lineRule="auto"/>
        <w:rPr>
          <w:rFonts w:ascii="Arial" w:eastAsia="Arial" w:hAnsi="Arial" w:cs="Arial"/>
          <w:sz w:val="22"/>
          <w:szCs w:val="22"/>
        </w:rPr>
      </w:pPr>
      <w:r>
        <w:rPr>
          <w:rFonts w:ascii="Arial" w:eastAsia="Arial" w:hAnsi="Arial" w:cs="Arial"/>
          <w:sz w:val="22"/>
          <w:szCs w:val="22"/>
        </w:rPr>
        <w:t>Darüber hinaus sind weitere Leistungen wie Diagnostik, Notdienstgebühren und Arzneimittel im Versicherungsschutz inbegriffen. Ist eine stationäre Unterbringung in der Tierklinik notwendig, wird auch diese übernommen. Des Weiteren können Versicherte ein telemedizinisches Angebot nutzen, um sich bei Unsicherheiten fachkundigen Rat einzuholen.</w:t>
      </w:r>
    </w:p>
    <w:p w14:paraId="2EEE75A1" w14:textId="77777777" w:rsidR="002110CB" w:rsidRDefault="00000000">
      <w:pPr>
        <w:spacing w:before="240" w:after="240" w:line="288" w:lineRule="auto"/>
        <w:rPr>
          <w:rFonts w:ascii="Arial" w:eastAsia="Arial" w:hAnsi="Arial" w:cs="Arial"/>
          <w:sz w:val="22"/>
          <w:szCs w:val="22"/>
        </w:rPr>
      </w:pPr>
      <w:r>
        <w:rPr>
          <w:rFonts w:ascii="Arial" w:eastAsia="Arial" w:hAnsi="Arial" w:cs="Arial"/>
          <w:sz w:val="22"/>
          <w:szCs w:val="22"/>
        </w:rPr>
        <w:t>Zusätzlich bietet die Kleintier-Krankenversicherung praktische Zuschüsse: Bis zu 500 Euro pro Versicherungsjahr gibt es für tierärztliche Zahn- und Kieferbehandlungen. Für eine chirurgische Kastration oder Sterilisation erhalten Versicherte einen einmaligen Zuschuss von 200 Euro.</w:t>
      </w:r>
    </w:p>
    <w:p w14:paraId="0D2376AF" w14:textId="77777777" w:rsidR="002110CB" w:rsidRDefault="00000000">
      <w:pPr>
        <w:spacing w:before="240" w:after="240" w:line="288" w:lineRule="auto"/>
        <w:rPr>
          <w:rFonts w:ascii="Arial" w:eastAsia="Arial" w:hAnsi="Arial" w:cs="Arial"/>
          <w:b/>
          <w:bCs/>
          <w:sz w:val="22"/>
          <w:szCs w:val="22"/>
        </w:rPr>
      </w:pPr>
      <w:r>
        <w:rPr>
          <w:rFonts w:ascii="Arial" w:eastAsia="Arial" w:hAnsi="Arial" w:cs="Arial"/>
          <w:b/>
          <w:bCs/>
          <w:sz w:val="22"/>
          <w:szCs w:val="22"/>
        </w:rPr>
        <w:lastRenderedPageBreak/>
        <w:t>Extra Vorsorge-Baustein: Noch mehr Schutz fürs Tier</w:t>
      </w:r>
    </w:p>
    <w:p w14:paraId="248CDF35" w14:textId="77777777" w:rsidR="002110CB" w:rsidRDefault="00000000">
      <w:pPr>
        <w:spacing w:before="240" w:after="240" w:line="288" w:lineRule="auto"/>
        <w:rPr>
          <w:rFonts w:ascii="Arial" w:eastAsia="Arial" w:hAnsi="Arial" w:cs="Arial"/>
          <w:sz w:val="22"/>
          <w:szCs w:val="22"/>
        </w:rPr>
      </w:pPr>
      <w:r>
        <w:rPr>
          <w:rFonts w:ascii="Arial" w:eastAsia="Arial" w:hAnsi="Arial" w:cs="Arial"/>
          <w:sz w:val="22"/>
          <w:szCs w:val="22"/>
        </w:rPr>
        <w:t>Wer sich noch umfassender absichern möchte, kann die Kleintier-Krankenversicherung mit einem optionalen Vorsorge-Baustein ergänzen. Dieser unterstützt bei wichtigen Vorsorgemaßnahmen. Dazu gehören unter anderem Gesundheitschecks, prophylaktische Blutuntersuchungen und das Krallenkürzen.</w:t>
      </w:r>
    </w:p>
    <w:p w14:paraId="4B5BC09B" w14:textId="77777777" w:rsidR="002110CB" w:rsidRDefault="00000000">
      <w:pPr>
        <w:spacing w:before="240" w:after="240" w:line="288" w:lineRule="auto"/>
        <w:rPr>
          <w:rFonts w:ascii="Arial" w:eastAsia="Arial" w:hAnsi="Arial" w:cs="Arial"/>
          <w:sz w:val="22"/>
          <w:szCs w:val="22"/>
        </w:rPr>
      </w:pPr>
      <w:r>
        <w:rPr>
          <w:rFonts w:ascii="Arial" w:eastAsia="Arial" w:hAnsi="Arial" w:cs="Arial"/>
          <w:sz w:val="22"/>
          <w:szCs w:val="22"/>
        </w:rPr>
        <w:t xml:space="preserve">Auch eine Ernährungs- und Futtermittelberatung sowie Physiotherapie, Osteopathie oder alternative Heilbehandlungen nach einer versicherten Behandlung oder Operation können über den Vorsorge-Baustein abgedeckt werden. Die Erstattung beträgt bis zu 200 Euro pro Versicherungsjahr bei einer Selbstbeteiligung von 25 Prozent. </w:t>
      </w:r>
    </w:p>
    <w:p w14:paraId="19F8D7AC" w14:textId="77777777" w:rsidR="002110CB" w:rsidRDefault="00000000">
      <w:pPr>
        <w:spacing w:before="240" w:after="240" w:line="288" w:lineRule="auto"/>
        <w:rPr>
          <w:rFonts w:ascii="Arial" w:eastAsia="Arial" w:hAnsi="Arial" w:cs="Arial"/>
          <w:b/>
          <w:bCs/>
          <w:sz w:val="22"/>
          <w:szCs w:val="22"/>
        </w:rPr>
      </w:pPr>
      <w:r>
        <w:rPr>
          <w:rFonts w:ascii="Arial" w:eastAsia="Arial" w:hAnsi="Arial" w:cs="Arial"/>
          <w:b/>
          <w:bCs/>
          <w:sz w:val="22"/>
          <w:szCs w:val="22"/>
        </w:rPr>
        <w:t>Flexible Absicherung für kleine Heimtiere</w:t>
      </w:r>
    </w:p>
    <w:p w14:paraId="7A76A165" w14:textId="77777777" w:rsidR="002110CB" w:rsidRDefault="00000000">
      <w:pPr>
        <w:spacing w:before="240" w:after="240" w:line="288" w:lineRule="auto"/>
        <w:rPr>
          <w:rFonts w:ascii="Arial" w:eastAsia="Arial" w:hAnsi="Arial" w:cs="Arial"/>
          <w:sz w:val="22"/>
          <w:szCs w:val="22"/>
        </w:rPr>
      </w:pPr>
      <w:r>
        <w:rPr>
          <w:rFonts w:ascii="Arial" w:eastAsia="Arial" w:hAnsi="Arial" w:cs="Arial"/>
          <w:sz w:val="22"/>
          <w:szCs w:val="22"/>
        </w:rPr>
        <w:t>Die Kleintier-Krankenversicherung der Uelzener kann für Kaninchen, Meerschweinchen, Hamster, Mäuse und Ratten abgeschlossen werden. Auch Reptilien wie Eidechsen, Schlangen oder Schildkröten und verschiedene Vogelarten, beispielsweise Papageien oder Finken, sind versicherbar. Schon ab dem ersten Lebenstag ist ein Versicherungsschutz möglich. Nach oben gibt es keine Altersgrenze.</w:t>
      </w:r>
    </w:p>
    <w:p w14:paraId="341A9D92" w14:textId="77777777" w:rsidR="002110CB" w:rsidRDefault="00000000">
      <w:pPr>
        <w:spacing w:before="240" w:after="240" w:line="288" w:lineRule="auto"/>
        <w:rPr>
          <w:rFonts w:ascii="Arial" w:eastAsia="Arial" w:hAnsi="Arial" w:cs="Arial"/>
          <w:sz w:val="22"/>
          <w:szCs w:val="22"/>
        </w:rPr>
      </w:pPr>
      <w:r>
        <w:rPr>
          <w:rFonts w:ascii="Arial" w:eastAsia="Arial" w:hAnsi="Arial" w:cs="Arial"/>
          <w:sz w:val="22"/>
          <w:szCs w:val="22"/>
        </w:rPr>
        <w:t>Weiterer Pluspunkt: Die Kleintier-Krankenversicherung lässt sich individuell und bedarfsgerecht anpassen. Dafür stehen verschiedene Erstattungshöhen und Selbstbeteiligungsoptionen zur Auswahl. Auch ein Tarif mit unbegrenztem Erstattungslimit und ohne Selbstbeteiligung ist möglich. So sind Halter in jeder Situation vor hohen Tierarztrechnungen geschützt.</w:t>
      </w:r>
    </w:p>
    <w:p w14:paraId="7C1BC9DE" w14:textId="77777777" w:rsidR="002110CB" w:rsidRDefault="00000000">
      <w:pPr>
        <w:spacing w:before="240" w:after="240" w:line="288" w:lineRule="auto"/>
        <w:rPr>
          <w:rFonts w:ascii="Arial" w:eastAsia="Arial" w:hAnsi="Arial" w:cs="Arial"/>
          <w:sz w:val="22"/>
          <w:szCs w:val="22"/>
        </w:rPr>
      </w:pPr>
      <w:r>
        <w:rPr>
          <w:rFonts w:ascii="Arial" w:eastAsia="Arial" w:hAnsi="Arial" w:cs="Arial"/>
          <w:sz w:val="22"/>
          <w:szCs w:val="22"/>
        </w:rPr>
        <w:t>Weitere Informationen zur Kleintier-Krankenversicherung finden Sie unter</w:t>
      </w:r>
      <w:r>
        <w:rPr>
          <w:rFonts w:ascii="Arial" w:eastAsia="Arial" w:hAnsi="Arial" w:cs="Arial"/>
          <w:b/>
          <w:bCs/>
          <w:sz w:val="22"/>
          <w:szCs w:val="22"/>
        </w:rPr>
        <w:t xml:space="preserve"> </w:t>
      </w:r>
      <w:hyperlink r:id="rId8">
        <w:r>
          <w:rPr>
            <w:rFonts w:ascii="Arial" w:eastAsia="Arial" w:hAnsi="Arial" w:cs="Arial"/>
            <w:color w:val="1155CC"/>
            <w:sz w:val="22"/>
            <w:szCs w:val="22"/>
            <w:u w:val="single"/>
          </w:rPr>
          <w:t>www.uelzener.de/kleintier</w:t>
        </w:r>
      </w:hyperlink>
      <w:r>
        <w:rPr>
          <w:rFonts w:ascii="Arial" w:eastAsia="Arial" w:hAnsi="Arial" w:cs="Arial"/>
          <w:sz w:val="22"/>
          <w:szCs w:val="22"/>
        </w:rPr>
        <w:t>.</w:t>
      </w:r>
    </w:p>
    <w:p w14:paraId="511C5610" w14:textId="77777777" w:rsidR="002110CB" w:rsidRDefault="00000000">
      <w:pPr>
        <w:spacing w:after="180" w:line="360" w:lineRule="auto"/>
        <w:rPr>
          <w:rFonts w:ascii="Arial" w:eastAsia="Arial" w:hAnsi="Arial" w:cs="Arial"/>
          <w:b/>
          <w:bCs/>
          <w:color w:val="154734"/>
        </w:rPr>
      </w:pPr>
      <w:r>
        <w:pict w14:anchorId="503B2E04">
          <v:rect id="_x0000_i1025" style="width:0;height:1.5pt" o:hralign="center" o:hrstd="t" o:hr="t" fillcolor="#a0a0a0" stroked="f"/>
        </w:pict>
      </w:r>
    </w:p>
    <w:p w14:paraId="471E8CF0" w14:textId="77777777" w:rsidR="002110CB" w:rsidRDefault="00000000">
      <w:pPr>
        <w:rPr>
          <w:sz w:val="20"/>
          <w:szCs w:val="20"/>
        </w:rPr>
      </w:pPr>
      <w:r>
        <w:rPr>
          <w:b/>
          <w:bCs/>
          <w:sz w:val="20"/>
          <w:szCs w:val="20"/>
        </w:rPr>
        <w:t>Zeichenanzahl:</w:t>
      </w:r>
      <w:r>
        <w:rPr>
          <w:sz w:val="20"/>
          <w:szCs w:val="20"/>
        </w:rPr>
        <w:t xml:space="preserve"> 3.256 Zeichen inkl. Leerzeichen</w:t>
      </w:r>
    </w:p>
    <w:p w14:paraId="7A11A6F4" w14:textId="77777777" w:rsidR="002110CB" w:rsidRDefault="00000000">
      <w:pPr>
        <w:rPr>
          <w:sz w:val="20"/>
          <w:szCs w:val="20"/>
        </w:rPr>
      </w:pPr>
      <w:r>
        <w:rPr>
          <w:b/>
          <w:bCs/>
          <w:sz w:val="20"/>
          <w:szCs w:val="20"/>
        </w:rPr>
        <w:t>Bildquelle:</w:t>
      </w:r>
      <w:r>
        <w:rPr>
          <w:sz w:val="20"/>
          <w:szCs w:val="20"/>
        </w:rPr>
        <w:t xml:space="preserve"> Annabell Gsödl via AdobeStock 525396740, Uelzener</w:t>
      </w:r>
    </w:p>
    <w:p w14:paraId="123EE1B1" w14:textId="77777777" w:rsidR="002110CB" w:rsidRDefault="00000000">
      <w:pPr>
        <w:rPr>
          <w:sz w:val="20"/>
          <w:szCs w:val="20"/>
        </w:rPr>
      </w:pPr>
      <w:r>
        <w:rPr>
          <w:b/>
          <w:bCs/>
          <w:sz w:val="20"/>
          <w:szCs w:val="20"/>
        </w:rPr>
        <w:t>Keywords:</w:t>
      </w:r>
      <w:r>
        <w:rPr>
          <w:sz w:val="20"/>
          <w:szCs w:val="20"/>
        </w:rPr>
        <w:t xml:space="preserve"> Uelzener Versicherungen, Uelzener, Tierversicherung, Kleintier-Krankenversicherung, Kleintierversicherung, Kleintier versichern</w:t>
      </w:r>
    </w:p>
    <w:p w14:paraId="1165114E" w14:textId="77777777" w:rsidR="002110CB" w:rsidRDefault="00000000">
      <w:pPr>
        <w:rPr>
          <w:sz w:val="20"/>
          <w:szCs w:val="20"/>
        </w:rPr>
      </w:pPr>
      <w:r>
        <w:rPr>
          <w:b/>
          <w:bCs/>
          <w:sz w:val="20"/>
          <w:szCs w:val="20"/>
        </w:rPr>
        <w:t>Meta Title:</w:t>
      </w:r>
      <w:r>
        <w:rPr>
          <w:sz w:val="20"/>
          <w:szCs w:val="20"/>
        </w:rPr>
        <w:t xml:space="preserve"> Die neue Kleintier-Krankenversicherung der Uelzener</w:t>
      </w:r>
    </w:p>
    <w:p w14:paraId="6D55942E" w14:textId="77777777" w:rsidR="002110CB" w:rsidRDefault="00000000">
      <w:pPr>
        <w:rPr>
          <w:b/>
          <w:bCs/>
          <w:sz w:val="20"/>
          <w:szCs w:val="20"/>
        </w:rPr>
      </w:pPr>
      <w:r>
        <w:rPr>
          <w:b/>
          <w:bCs/>
          <w:sz w:val="20"/>
          <w:szCs w:val="20"/>
        </w:rPr>
        <w:t>Meta Description:</w:t>
      </w:r>
      <w:r>
        <w:rPr>
          <w:sz w:val="20"/>
          <w:szCs w:val="20"/>
        </w:rPr>
        <w:t xml:space="preserve"> Uelzener stellt Krankenversicherung für Kleinsäuger, Nager, Reptilien und Vögel vor.</w:t>
      </w:r>
    </w:p>
    <w:p w14:paraId="0722A76B" w14:textId="77777777" w:rsidR="002110CB" w:rsidRDefault="00000000">
      <w:pPr>
        <w:rPr>
          <w:rFonts w:ascii="Arial" w:eastAsia="Arial" w:hAnsi="Arial" w:cs="Arial"/>
          <w:sz w:val="20"/>
          <w:szCs w:val="20"/>
        </w:rPr>
      </w:pPr>
      <w:r>
        <w:rPr>
          <w:sz w:val="20"/>
          <w:szCs w:val="20"/>
        </w:rPr>
        <w:t xml:space="preserve">Das Bildmaterial steht Ihnen zur redaktionellen Verwendung im Kontext der Berichterstattung über die Uelzener Versicherungen zur Verfügung. Über einen Beleglink oder ein Belegexemplar bei Veröffentlichung würden wir uns freuen. </w:t>
      </w:r>
    </w:p>
    <w:p w14:paraId="577D6D57" w14:textId="77777777" w:rsidR="002110CB" w:rsidRDefault="00000000">
      <w:pPr>
        <w:spacing w:after="180" w:line="360" w:lineRule="auto"/>
        <w:rPr>
          <w:rFonts w:ascii="Arial" w:eastAsia="Arial" w:hAnsi="Arial" w:cs="Arial"/>
          <w:b/>
          <w:bCs/>
          <w:color w:val="154734"/>
        </w:rPr>
      </w:pPr>
      <w:r>
        <w:pict w14:anchorId="6E5649B2">
          <v:rect id="_x0000_i1026" style="width:0;height:1.5pt" o:hralign="center" o:hrstd="t" o:hr="t" fillcolor="#a0a0a0" stroked="f"/>
        </w:pict>
      </w:r>
    </w:p>
    <w:p w14:paraId="01D888A9" w14:textId="77777777" w:rsidR="002110CB" w:rsidRDefault="002110CB">
      <w:pPr>
        <w:spacing w:after="180" w:line="360" w:lineRule="auto"/>
        <w:rPr>
          <w:rFonts w:ascii="Arial" w:eastAsia="Arial" w:hAnsi="Arial" w:cs="Arial"/>
          <w:b/>
          <w:bCs/>
          <w:color w:val="154734"/>
        </w:rPr>
      </w:pPr>
    </w:p>
    <w:p w14:paraId="6AFF7E01" w14:textId="77777777" w:rsidR="002110CB" w:rsidRDefault="00000000">
      <w:pPr>
        <w:spacing w:after="180" w:line="360" w:lineRule="auto"/>
        <w:rPr>
          <w:rFonts w:ascii="Arial" w:eastAsia="Arial" w:hAnsi="Arial" w:cs="Arial"/>
          <w:b/>
          <w:bCs/>
          <w:color w:val="154734"/>
        </w:rPr>
      </w:pPr>
      <w:r>
        <w:rPr>
          <w:rFonts w:ascii="Arial" w:eastAsia="Arial" w:hAnsi="Arial" w:cs="Arial"/>
          <w:b/>
          <w:bCs/>
          <w:color w:val="154734"/>
        </w:rPr>
        <w:lastRenderedPageBreak/>
        <w:t>Die Uelzener Versicherungen</w:t>
      </w:r>
    </w:p>
    <w:p w14:paraId="6691D88F" w14:textId="77777777" w:rsidR="002110CB" w:rsidRDefault="00000000">
      <w:pPr>
        <w:spacing w:before="1" w:after="0" w:line="360" w:lineRule="auto"/>
        <w:ind w:right="189"/>
        <w:rPr>
          <w:rFonts w:ascii="Arial" w:eastAsia="Arial" w:hAnsi="Arial" w:cs="Arial"/>
          <w:i/>
          <w:iCs/>
          <w:sz w:val="20"/>
          <w:szCs w:val="20"/>
        </w:rPr>
      </w:pPr>
      <w:r>
        <w:rPr>
          <w:rFonts w:ascii="Arial" w:eastAsia="Arial" w:hAnsi="Arial" w:cs="Arial"/>
          <w:i/>
          <w:iCs/>
          <w:sz w:val="20"/>
          <w:szCs w:val="20"/>
        </w:rPr>
        <w:t>Die Uelzener Versicherungen zählen zu den führenden Spezialversicherern für Tiere in Deutschland. Sie wurden 1873 gegründet und blicken nunmehr auf über 150 Jahre Tradition und Partnerschaft zurück. Als erstes deutsches Versicherungsunternehmen entwickelte die Uelzener schon 1984 die Tierkrankenversicherung. Seitdem vertrauen Halterinnen und Halter von Hunden, Katzen und Pferden sowie gewerbliche Kundinnen und Kunden wie Hundeschulen oder Pferdebetriebe auf deren Expertise. Das Unternehmen hat mit seinen rund 350 Mitarbeitenden den Stammsitz im niedersächsischen Uelzen. Darüber hinaus ist es u.a. mit Büros in Berlin und Hamburg sowie mit den Tochtergesellschaften Uelzener Service GmbH in Wegberg, Deine Tierwelt GmbH in Hannover und Cleo &amp; You GmbH in Hamburg vertreten.</w:t>
      </w:r>
    </w:p>
    <w:p w14:paraId="042DE1F6" w14:textId="77777777" w:rsidR="002110CB" w:rsidRDefault="002110CB">
      <w:pPr>
        <w:spacing w:before="1" w:after="0" w:line="360" w:lineRule="auto"/>
        <w:ind w:right="189"/>
        <w:rPr>
          <w:rFonts w:ascii="Arial" w:eastAsia="Arial" w:hAnsi="Arial" w:cs="Arial"/>
          <w:i/>
          <w:iCs/>
          <w:sz w:val="20"/>
          <w:szCs w:val="20"/>
        </w:rPr>
      </w:pPr>
    </w:p>
    <w:p w14:paraId="6F423F14" w14:textId="77777777" w:rsidR="002110CB" w:rsidRDefault="002110CB">
      <w:pPr>
        <w:spacing w:before="120" w:after="0" w:line="360" w:lineRule="auto"/>
        <w:rPr>
          <w:rFonts w:ascii="Arial" w:eastAsia="Arial" w:hAnsi="Arial" w:cs="Arial"/>
          <w:sz w:val="22"/>
          <w:szCs w:val="22"/>
        </w:rPr>
      </w:pPr>
    </w:p>
    <w:p w14:paraId="5B7AE29E" w14:textId="77777777" w:rsidR="002110CB" w:rsidRDefault="00000000">
      <w:pPr>
        <w:spacing w:after="180" w:line="360" w:lineRule="auto"/>
        <w:rPr>
          <w:rFonts w:ascii="Arial" w:eastAsia="Arial" w:hAnsi="Arial" w:cs="Arial"/>
          <w:color w:val="154734"/>
          <w:sz w:val="20"/>
          <w:szCs w:val="20"/>
        </w:rPr>
      </w:pPr>
      <w:r>
        <w:rPr>
          <w:rFonts w:ascii="Arial" w:eastAsia="Arial" w:hAnsi="Arial" w:cs="Arial"/>
          <w:b/>
          <w:bCs/>
          <w:color w:val="154734"/>
        </w:rPr>
        <w:t>Pressekontakte</w:t>
      </w:r>
    </w:p>
    <w:p w14:paraId="1454A716" w14:textId="77777777" w:rsidR="002110CB" w:rsidRDefault="00000000">
      <w:pPr>
        <w:rPr>
          <w:rFonts w:ascii="Arial" w:eastAsia="Arial" w:hAnsi="Arial" w:cs="Arial"/>
          <w:b/>
          <w:bCs/>
          <w:sz w:val="20"/>
          <w:szCs w:val="20"/>
        </w:rPr>
      </w:pPr>
      <w:r>
        <w:rPr>
          <w:rFonts w:ascii="Arial" w:eastAsia="Arial" w:hAnsi="Arial" w:cs="Arial"/>
          <w:b/>
          <w:bCs/>
          <w:sz w:val="20"/>
          <w:szCs w:val="20"/>
        </w:rPr>
        <w:t>keySquare PR</w:t>
      </w:r>
    </w:p>
    <w:p w14:paraId="0E9AA8BF" w14:textId="77777777" w:rsidR="002110CB" w:rsidRDefault="00000000">
      <w:pPr>
        <w:rPr>
          <w:rFonts w:ascii="Arial" w:eastAsia="Arial" w:hAnsi="Arial" w:cs="Arial"/>
          <w:sz w:val="20"/>
          <w:szCs w:val="20"/>
        </w:rPr>
      </w:pPr>
      <w:r>
        <w:rPr>
          <w:rFonts w:ascii="Arial" w:eastAsia="Arial" w:hAnsi="Arial" w:cs="Arial"/>
          <w:sz w:val="20"/>
          <w:szCs w:val="20"/>
        </w:rPr>
        <w:t>Carolin Freitag</w:t>
      </w:r>
    </w:p>
    <w:p w14:paraId="5E48723D" w14:textId="77777777" w:rsidR="002110CB" w:rsidRDefault="00000000">
      <w:pPr>
        <w:rPr>
          <w:rFonts w:ascii="Arial" w:eastAsia="Arial" w:hAnsi="Arial" w:cs="Arial"/>
          <w:sz w:val="20"/>
          <w:szCs w:val="20"/>
        </w:rPr>
      </w:pPr>
      <w:r>
        <w:rPr>
          <w:rFonts w:ascii="Arial" w:eastAsia="Arial" w:hAnsi="Arial" w:cs="Arial"/>
          <w:sz w:val="20"/>
          <w:szCs w:val="20"/>
        </w:rPr>
        <w:t>Schönhauser Allee 74a | 10437 Berlin</w:t>
      </w:r>
    </w:p>
    <w:p w14:paraId="1C53799C" w14:textId="77777777" w:rsidR="002110CB" w:rsidRDefault="00000000">
      <w:pPr>
        <w:rPr>
          <w:rFonts w:ascii="Arial" w:eastAsia="Arial" w:hAnsi="Arial" w:cs="Arial"/>
          <w:color w:val="0000FF"/>
          <w:sz w:val="20"/>
          <w:szCs w:val="20"/>
        </w:rPr>
      </w:pPr>
      <w:r>
        <w:rPr>
          <w:rFonts w:ascii="Arial" w:eastAsia="Arial" w:hAnsi="Arial" w:cs="Arial"/>
          <w:sz w:val="20"/>
          <w:szCs w:val="20"/>
        </w:rPr>
        <w:t xml:space="preserve">Telefon: 030 4373-4488 | E-Mail: </w:t>
      </w:r>
      <w:hyperlink r:id="rId9">
        <w:r>
          <w:rPr>
            <w:rFonts w:ascii="Arial" w:eastAsia="Arial" w:hAnsi="Arial" w:cs="Arial"/>
            <w:color w:val="0000FF"/>
            <w:sz w:val="20"/>
            <w:szCs w:val="20"/>
            <w:u w:val="single"/>
          </w:rPr>
          <w:t>uelzener@keysquare-pr.com</w:t>
        </w:r>
      </w:hyperlink>
    </w:p>
    <w:p w14:paraId="496D1B48" w14:textId="77777777" w:rsidR="002110CB" w:rsidRDefault="002110CB">
      <w:pPr>
        <w:rPr>
          <w:rFonts w:ascii="Arial" w:eastAsia="Arial" w:hAnsi="Arial" w:cs="Arial"/>
          <w:sz w:val="20"/>
          <w:szCs w:val="20"/>
        </w:rPr>
      </w:pPr>
    </w:p>
    <w:p w14:paraId="79BC692D" w14:textId="77777777" w:rsidR="002110CB" w:rsidRDefault="00000000">
      <w:pPr>
        <w:spacing w:before="120" w:after="0" w:line="276" w:lineRule="auto"/>
        <w:rPr>
          <w:rFonts w:ascii="Arial" w:eastAsia="Arial" w:hAnsi="Arial" w:cs="Arial"/>
          <w:b/>
          <w:bCs/>
          <w:sz w:val="20"/>
          <w:szCs w:val="20"/>
        </w:rPr>
      </w:pPr>
      <w:r>
        <w:rPr>
          <w:rFonts w:ascii="Arial" w:eastAsia="Arial" w:hAnsi="Arial" w:cs="Arial"/>
          <w:b/>
          <w:bCs/>
          <w:sz w:val="20"/>
          <w:szCs w:val="20"/>
        </w:rPr>
        <w:t>Uelzener Allgemeine Versicherungs-Gesellschaft a.G. </w:t>
      </w:r>
    </w:p>
    <w:p w14:paraId="4C1BE340" w14:textId="77777777" w:rsidR="002110CB" w:rsidRDefault="00000000">
      <w:pPr>
        <w:spacing w:before="120" w:after="0" w:line="276" w:lineRule="auto"/>
        <w:rPr>
          <w:rFonts w:ascii="Arial" w:eastAsia="Arial" w:hAnsi="Arial" w:cs="Arial"/>
          <w:sz w:val="20"/>
          <w:szCs w:val="20"/>
        </w:rPr>
      </w:pPr>
      <w:r>
        <w:rPr>
          <w:rFonts w:ascii="Arial" w:eastAsia="Arial" w:hAnsi="Arial" w:cs="Arial"/>
          <w:sz w:val="20"/>
          <w:szCs w:val="20"/>
        </w:rPr>
        <w:t>Presse und Öffentlichkeitsarbeit: Saskia Hollatz</w:t>
      </w:r>
    </w:p>
    <w:p w14:paraId="64E9EA7C" w14:textId="77777777" w:rsidR="002110CB" w:rsidRDefault="00000000">
      <w:pPr>
        <w:spacing w:before="120" w:after="0" w:line="276" w:lineRule="auto"/>
        <w:rPr>
          <w:rFonts w:ascii="Arial" w:eastAsia="Arial" w:hAnsi="Arial" w:cs="Arial"/>
          <w:sz w:val="20"/>
          <w:szCs w:val="20"/>
        </w:rPr>
      </w:pPr>
      <w:r>
        <w:rPr>
          <w:rFonts w:ascii="Arial" w:eastAsia="Arial" w:hAnsi="Arial" w:cs="Arial"/>
          <w:sz w:val="20"/>
          <w:szCs w:val="20"/>
        </w:rPr>
        <w:t>Veerßer Straße 65/67 | 29525 Uelzen</w:t>
      </w:r>
    </w:p>
    <w:p w14:paraId="7CD587E3" w14:textId="77777777" w:rsidR="002110CB" w:rsidRPr="00372176" w:rsidRDefault="00000000">
      <w:pPr>
        <w:spacing w:before="120" w:after="0" w:line="276" w:lineRule="auto"/>
        <w:rPr>
          <w:rFonts w:ascii="Arial" w:eastAsia="Arial" w:hAnsi="Arial" w:cs="Arial"/>
          <w:sz w:val="20"/>
          <w:szCs w:val="20"/>
          <w:lang w:val="pl-PL"/>
        </w:rPr>
      </w:pPr>
      <w:r w:rsidRPr="00372176">
        <w:rPr>
          <w:rFonts w:ascii="Arial" w:eastAsia="Arial" w:hAnsi="Arial" w:cs="Arial"/>
          <w:sz w:val="20"/>
          <w:szCs w:val="20"/>
          <w:lang w:val="pl-PL"/>
        </w:rPr>
        <w:t>Telefon: 0581 8070-3876 | E-Mail: S.Hollatz@uelzener.de </w:t>
      </w:r>
    </w:p>
    <w:p w14:paraId="26CAFE6F" w14:textId="77777777" w:rsidR="002110CB" w:rsidRDefault="00000000">
      <w:pPr>
        <w:spacing w:before="120" w:after="0" w:line="276" w:lineRule="auto"/>
        <w:rPr>
          <w:rFonts w:ascii="Arial" w:eastAsia="Arial" w:hAnsi="Arial" w:cs="Arial"/>
          <w:sz w:val="20"/>
          <w:szCs w:val="20"/>
        </w:rPr>
      </w:pPr>
      <w:r>
        <w:rPr>
          <w:rFonts w:ascii="Arial" w:eastAsia="Arial" w:hAnsi="Arial" w:cs="Arial"/>
          <w:sz w:val="20"/>
          <w:szCs w:val="20"/>
        </w:rPr>
        <w:t xml:space="preserve">Weitere Informationen unter </w:t>
      </w:r>
      <w:hyperlink r:id="rId10">
        <w:r>
          <w:rPr>
            <w:rFonts w:ascii="Arial" w:eastAsia="Arial" w:hAnsi="Arial" w:cs="Arial"/>
            <w:color w:val="0000FF"/>
            <w:sz w:val="20"/>
            <w:szCs w:val="20"/>
            <w:u w:val="single"/>
          </w:rPr>
          <w:t>www.uelzener.de</w:t>
        </w:r>
      </w:hyperlink>
      <w:r>
        <w:rPr>
          <w:rFonts w:ascii="Arial" w:eastAsia="Arial" w:hAnsi="Arial" w:cs="Arial"/>
          <w:sz w:val="20"/>
          <w:szCs w:val="20"/>
        </w:rPr>
        <w:t xml:space="preserve">. </w:t>
      </w:r>
    </w:p>
    <w:p w14:paraId="548FC29D" w14:textId="77777777" w:rsidR="002110CB" w:rsidRDefault="002110CB">
      <w:pPr>
        <w:rPr>
          <w:rFonts w:ascii="Arial" w:eastAsia="Arial" w:hAnsi="Arial" w:cs="Arial"/>
        </w:rPr>
      </w:pPr>
    </w:p>
    <w:sectPr w:rsidR="002110CB">
      <w:headerReference w:type="default" r:id="rId11"/>
      <w:footerReference w:type="default" r:id="rId12"/>
      <w:headerReference w:type="first" r:id="rId13"/>
      <w:pgSz w:w="11906" w:h="16838"/>
      <w:pgMar w:top="1417" w:right="1417" w:bottom="1134" w:left="1417"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C33427A" w14:textId="77777777" w:rsidR="00571FC0" w:rsidRDefault="00571FC0">
      <w:pPr>
        <w:spacing w:after="0" w:line="240" w:lineRule="auto"/>
      </w:pPr>
      <w:r>
        <w:separator/>
      </w:r>
    </w:p>
  </w:endnote>
  <w:endnote w:type="continuationSeparator" w:id="0">
    <w:p w14:paraId="35887098" w14:textId="77777777" w:rsidR="00571FC0" w:rsidRDefault="00571FC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ptos">
    <w:charset w:val="00"/>
    <w:family w:val="swiss"/>
    <w:pitch w:val="variable"/>
    <w:sig w:usb0="20000287" w:usb1="00000003" w:usb2="00000000" w:usb3="00000000" w:csb0="0000019F" w:csb1="00000000"/>
    <w:embedRegular r:id="rId1" w:fontKey="{2B695544-7B05-4F7C-9389-21F7630938E6}"/>
    <w:embedBold r:id="rId2" w:fontKey="{D210562F-836F-45FD-89B3-438E0EE4245F}"/>
    <w:embedItalic r:id="rId3" w:fontKey="{F7DDDB33-4121-4C84-B8B4-A4B84DD9936D}"/>
  </w:font>
  <w:font w:name="Play">
    <w:charset w:val="00"/>
    <w:family w:val="auto"/>
    <w:pitch w:val="default"/>
    <w:embedRegular r:id="rId4" w:fontKey="{B425902E-3DE9-47A7-9042-C6E25AC62A12}"/>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5" w:fontKey="{23098FEF-F941-4786-A38B-D687812F4576}"/>
  </w:font>
  <w:font w:name="Cambria">
    <w:panose1 w:val="02040503050406030204"/>
    <w:charset w:val="00"/>
    <w:family w:val="roman"/>
    <w:pitch w:val="variable"/>
    <w:sig w:usb0="E00006FF" w:usb1="420024FF" w:usb2="02000000" w:usb3="00000000" w:csb0="0000019F" w:csb1="00000000"/>
    <w:embedRegular r:id="rId6" w:fontKey="{85D14CC0-77F9-4D9A-B849-665E1F82196F}"/>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10E886" w14:textId="77777777" w:rsidR="002110CB" w:rsidRDefault="00000000">
    <w:pPr>
      <w:tabs>
        <w:tab w:val="right" w:pos="9072"/>
      </w:tabs>
      <w:spacing w:after="0" w:line="240" w:lineRule="auto"/>
      <w:rPr>
        <w:color w:val="154734"/>
      </w:rPr>
    </w:pPr>
    <w:r>
      <w:rPr>
        <w:rFonts w:ascii="Arial" w:eastAsia="Arial" w:hAnsi="Arial" w:cs="Arial"/>
        <w:color w:val="154734"/>
        <w:sz w:val="16"/>
        <w:szCs w:val="16"/>
      </w:rPr>
      <w:t>Uelzener Versicherungen</w:t>
    </w:r>
    <w:r>
      <w:rPr>
        <w:rFonts w:ascii="Arial" w:eastAsia="Arial" w:hAnsi="Arial" w:cs="Arial"/>
        <w:color w:val="154734"/>
        <w:sz w:val="16"/>
        <w:szCs w:val="16"/>
      </w:rPr>
      <w:tab/>
      <w:t xml:space="preserve">Seite </w:t>
    </w:r>
    <w:r>
      <w:rPr>
        <w:rFonts w:ascii="Arial" w:eastAsia="Arial" w:hAnsi="Arial" w:cs="Arial"/>
        <w:color w:val="154734"/>
        <w:sz w:val="16"/>
        <w:szCs w:val="16"/>
      </w:rPr>
      <w:fldChar w:fldCharType="begin"/>
    </w:r>
    <w:r>
      <w:rPr>
        <w:rFonts w:ascii="Arial" w:eastAsia="Arial" w:hAnsi="Arial" w:cs="Arial"/>
        <w:color w:val="154734"/>
        <w:sz w:val="16"/>
        <w:szCs w:val="16"/>
      </w:rPr>
      <w:instrText>PAGE</w:instrText>
    </w:r>
    <w:r>
      <w:rPr>
        <w:rFonts w:ascii="Arial" w:eastAsia="Arial" w:hAnsi="Arial" w:cs="Arial"/>
        <w:color w:val="154734"/>
        <w:sz w:val="16"/>
        <w:szCs w:val="16"/>
      </w:rPr>
      <w:fldChar w:fldCharType="separate"/>
    </w:r>
    <w:r w:rsidR="00372176">
      <w:rPr>
        <w:rFonts w:ascii="Arial" w:eastAsia="Arial" w:hAnsi="Arial" w:cs="Arial"/>
        <w:noProof/>
        <w:color w:val="154734"/>
        <w:sz w:val="16"/>
        <w:szCs w:val="16"/>
      </w:rPr>
      <w:t>1</w:t>
    </w:r>
    <w:r>
      <w:rPr>
        <w:rFonts w:ascii="Arial" w:eastAsia="Arial" w:hAnsi="Arial" w:cs="Arial"/>
        <w:color w:val="154734"/>
        <w:sz w:val="16"/>
        <w:szCs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EC2F01F" w14:textId="77777777" w:rsidR="00571FC0" w:rsidRDefault="00571FC0">
      <w:pPr>
        <w:spacing w:after="0" w:line="240" w:lineRule="auto"/>
      </w:pPr>
      <w:r>
        <w:separator/>
      </w:r>
    </w:p>
  </w:footnote>
  <w:footnote w:type="continuationSeparator" w:id="0">
    <w:p w14:paraId="5D0858A8" w14:textId="77777777" w:rsidR="00571FC0" w:rsidRDefault="00571FC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F2E130" w14:textId="77777777" w:rsidR="002110CB" w:rsidRDefault="00000000">
    <w:pPr>
      <w:tabs>
        <w:tab w:val="center" w:pos="4536"/>
        <w:tab w:val="right" w:pos="9072"/>
      </w:tabs>
      <w:spacing w:after="0" w:line="240" w:lineRule="auto"/>
      <w:rPr>
        <w:rFonts w:ascii="Arial" w:eastAsia="Arial" w:hAnsi="Arial" w:cs="Arial"/>
        <w:b/>
        <w:bCs/>
        <w:color w:val="154734"/>
        <w:sz w:val="36"/>
        <w:szCs w:val="36"/>
      </w:rPr>
    </w:pPr>
    <w:r>
      <w:rPr>
        <w:noProof/>
      </w:rPr>
      <w:drawing>
        <wp:anchor distT="0" distB="0" distL="114300" distR="114300" simplePos="0" relativeHeight="251658240" behindDoc="0" locked="0" layoutInCell="1" hidden="0" allowOverlap="1" wp14:anchorId="669421FA" wp14:editId="5BE85EBE">
          <wp:simplePos x="0" y="0"/>
          <wp:positionH relativeFrom="column">
            <wp:posOffset>3523615</wp:posOffset>
          </wp:positionH>
          <wp:positionV relativeFrom="paragraph">
            <wp:posOffset>-234298</wp:posOffset>
          </wp:positionV>
          <wp:extent cx="2465705" cy="960755"/>
          <wp:effectExtent l="0" t="0" r="0" b="0"/>
          <wp:wrapSquare wrapText="bothSides" distT="0" distB="0" distL="114300" distR="114300"/>
          <wp:docPr id="15" name="image1.png" descr="Ein Bild, das Grafiken, Schrift, Grün enthält.&#10;&#10;Automatisch generierte Beschreibung"/>
          <wp:cNvGraphicFramePr/>
          <a:graphic xmlns:a="http://schemas.openxmlformats.org/drawingml/2006/main">
            <a:graphicData uri="http://schemas.openxmlformats.org/drawingml/2006/picture">
              <pic:pic xmlns:pic="http://schemas.openxmlformats.org/drawingml/2006/picture">
                <pic:nvPicPr>
                  <pic:cNvPr id="0" name="image1.png" descr="Ein Bild, das Grafiken, Schrift, Grün enthält.&#10;&#10;Automatisch generierte Beschreibung"/>
                  <pic:cNvPicPr preferRelativeResize="0"/>
                </pic:nvPicPr>
                <pic:blipFill>
                  <a:blip r:embed="rId1"/>
                  <a:srcRect/>
                  <a:stretch>
                    <a:fillRect/>
                  </a:stretch>
                </pic:blipFill>
                <pic:spPr>
                  <a:xfrm>
                    <a:off x="0" y="0"/>
                    <a:ext cx="2465705" cy="960755"/>
                  </a:xfrm>
                  <a:prstGeom prst="rect">
                    <a:avLst/>
                  </a:prstGeom>
                  <a:ln/>
                </pic:spPr>
              </pic:pic>
            </a:graphicData>
          </a:graphic>
        </wp:anchor>
      </w:drawing>
    </w:r>
  </w:p>
  <w:p w14:paraId="7FB59758" w14:textId="77777777" w:rsidR="002110CB" w:rsidRDefault="00000000">
    <w:pPr>
      <w:tabs>
        <w:tab w:val="center" w:pos="4536"/>
        <w:tab w:val="right" w:pos="9072"/>
      </w:tabs>
      <w:spacing w:after="0" w:line="240" w:lineRule="auto"/>
      <w:rPr>
        <w:rFonts w:ascii="Arial" w:eastAsia="Arial" w:hAnsi="Arial" w:cs="Arial"/>
        <w:b/>
        <w:bCs/>
        <w:color w:val="154734"/>
        <w:sz w:val="36"/>
        <w:szCs w:val="36"/>
      </w:rPr>
    </w:pPr>
    <w:r>
      <w:rPr>
        <w:rFonts w:ascii="Arial" w:eastAsia="Arial" w:hAnsi="Arial" w:cs="Arial"/>
        <w:b/>
        <w:bCs/>
        <w:color w:val="154734"/>
        <w:sz w:val="36"/>
        <w:szCs w:val="36"/>
      </w:rPr>
      <w:t>PRESSEMITTEILUNG</w:t>
    </w:r>
  </w:p>
  <w:p w14:paraId="747C11E9" w14:textId="77777777" w:rsidR="002110CB" w:rsidRDefault="002110CB"/>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B692ED" w14:textId="77777777" w:rsidR="002110CB" w:rsidRDefault="00000000">
    <w:pPr>
      <w:tabs>
        <w:tab w:val="center" w:pos="4536"/>
        <w:tab w:val="right" w:pos="9072"/>
      </w:tabs>
      <w:spacing w:after="0" w:line="240" w:lineRule="auto"/>
      <w:rPr>
        <w:rFonts w:ascii="Arial" w:eastAsia="Arial" w:hAnsi="Arial" w:cs="Arial"/>
        <w:b/>
        <w:bCs/>
        <w:color w:val="65B32E"/>
        <w:sz w:val="36"/>
        <w:szCs w:val="36"/>
      </w:rPr>
    </w:pPr>
    <w:r>
      <w:rPr>
        <w:rFonts w:ascii="Arial" w:eastAsia="Arial" w:hAnsi="Arial" w:cs="Arial"/>
        <w:b/>
        <w:bCs/>
        <w:noProof/>
        <w:color w:val="65B32E"/>
        <w:sz w:val="36"/>
        <w:szCs w:val="36"/>
      </w:rPr>
      <w:drawing>
        <wp:anchor distT="0" distB="0" distL="0" distR="0" simplePos="0" relativeHeight="251659264" behindDoc="0" locked="0" layoutInCell="1" hidden="0" allowOverlap="1" wp14:anchorId="7C878094" wp14:editId="755C9AA2">
          <wp:simplePos x="0" y="0"/>
          <wp:positionH relativeFrom="margin">
            <wp:posOffset>3531560</wp:posOffset>
          </wp:positionH>
          <wp:positionV relativeFrom="page">
            <wp:posOffset>1905</wp:posOffset>
          </wp:positionV>
          <wp:extent cx="2228400" cy="961200"/>
          <wp:effectExtent l="0" t="0" r="0" b="0"/>
          <wp:wrapSquare wrapText="bothSides" distT="0" distB="0" distL="0" distR="0"/>
          <wp:docPr id="16"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1"/>
                  <a:srcRect/>
                  <a:stretch>
                    <a:fillRect/>
                  </a:stretch>
                </pic:blipFill>
                <pic:spPr>
                  <a:xfrm>
                    <a:off x="0" y="0"/>
                    <a:ext cx="2228400" cy="961200"/>
                  </a:xfrm>
                  <a:prstGeom prst="rect">
                    <a:avLst/>
                  </a:prstGeom>
                  <a:ln/>
                </pic:spPr>
              </pic:pic>
            </a:graphicData>
          </a:graphic>
        </wp:anchor>
      </w:drawing>
    </w:r>
    <w:r>
      <w:rPr>
        <w:rFonts w:ascii="Arial" w:eastAsia="Arial" w:hAnsi="Arial" w:cs="Arial"/>
        <w:b/>
        <w:bCs/>
        <w:color w:val="65B32E"/>
        <w:sz w:val="36"/>
        <w:szCs w:val="36"/>
      </w:rPr>
      <w:t>PRESSEMITTEILUNG</w:t>
    </w:r>
  </w:p>
  <w:p w14:paraId="0E2F49E5" w14:textId="77777777" w:rsidR="002110CB" w:rsidRDefault="002110CB"/>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468F1E59"/>
    <w:multiLevelType w:val="multilevel"/>
    <w:tmpl w:val="9A84577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123072931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110CB"/>
    <w:rsid w:val="002110CB"/>
    <w:rsid w:val="00372176"/>
    <w:rsid w:val="00571FC0"/>
    <w:rsid w:val="009A47F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979AAED"/>
  <w15:docId w15:val="{C2FE56B7-9D82-46E6-AD90-0F4706D2E26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ptos" w:eastAsia="Aptos" w:hAnsi="Aptos" w:cs="Aptos"/>
        <w:sz w:val="24"/>
        <w:szCs w:val="24"/>
        <w:lang w:val="de" w:eastAsia="de-DE" w:bidi="ar-SA"/>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paragraph" w:styleId="berschrift1">
    <w:name w:val="heading 1"/>
    <w:basedOn w:val="Standard"/>
    <w:next w:val="Standard"/>
    <w:uiPriority w:val="9"/>
    <w:qFormat/>
    <w:pPr>
      <w:keepNext/>
      <w:keepLines/>
      <w:spacing w:before="360" w:after="80"/>
      <w:outlineLvl w:val="0"/>
    </w:pPr>
    <w:rPr>
      <w:rFonts w:ascii="Play" w:eastAsia="Play" w:hAnsi="Play" w:cs="Play"/>
      <w:color w:val="0F4761"/>
      <w:sz w:val="40"/>
      <w:szCs w:val="40"/>
    </w:rPr>
  </w:style>
  <w:style w:type="paragraph" w:styleId="berschrift2">
    <w:name w:val="heading 2"/>
    <w:basedOn w:val="Standard"/>
    <w:next w:val="Standard"/>
    <w:uiPriority w:val="9"/>
    <w:semiHidden/>
    <w:unhideWhenUsed/>
    <w:qFormat/>
    <w:pPr>
      <w:keepNext/>
      <w:keepLines/>
      <w:spacing w:before="160" w:after="80"/>
      <w:outlineLvl w:val="1"/>
    </w:pPr>
    <w:rPr>
      <w:rFonts w:ascii="Play" w:eastAsia="Play" w:hAnsi="Play" w:cs="Play"/>
      <w:color w:val="0F4761"/>
      <w:sz w:val="32"/>
      <w:szCs w:val="32"/>
    </w:rPr>
  </w:style>
  <w:style w:type="paragraph" w:styleId="berschrift3">
    <w:name w:val="heading 3"/>
    <w:basedOn w:val="Standard"/>
    <w:next w:val="Standard"/>
    <w:uiPriority w:val="9"/>
    <w:semiHidden/>
    <w:unhideWhenUsed/>
    <w:qFormat/>
    <w:pPr>
      <w:keepNext/>
      <w:keepLines/>
      <w:spacing w:before="160" w:after="80"/>
      <w:outlineLvl w:val="2"/>
    </w:pPr>
    <w:rPr>
      <w:color w:val="0F4761"/>
      <w:sz w:val="28"/>
      <w:szCs w:val="28"/>
    </w:rPr>
  </w:style>
  <w:style w:type="paragraph" w:styleId="berschrift4">
    <w:name w:val="heading 4"/>
    <w:basedOn w:val="Standard"/>
    <w:next w:val="Standard"/>
    <w:uiPriority w:val="9"/>
    <w:semiHidden/>
    <w:unhideWhenUsed/>
    <w:qFormat/>
    <w:pPr>
      <w:keepNext/>
      <w:keepLines/>
      <w:spacing w:before="80" w:after="40"/>
      <w:outlineLvl w:val="3"/>
    </w:pPr>
    <w:rPr>
      <w:i/>
      <w:iCs/>
      <w:color w:val="0F4761"/>
    </w:rPr>
  </w:style>
  <w:style w:type="paragraph" w:styleId="berschrift5">
    <w:name w:val="heading 5"/>
    <w:basedOn w:val="Standard"/>
    <w:next w:val="Standard"/>
    <w:uiPriority w:val="9"/>
    <w:semiHidden/>
    <w:unhideWhenUsed/>
    <w:qFormat/>
    <w:pPr>
      <w:keepNext/>
      <w:keepLines/>
      <w:spacing w:before="80" w:after="40"/>
      <w:outlineLvl w:val="4"/>
    </w:pPr>
    <w:rPr>
      <w:color w:val="0F4761"/>
    </w:rPr>
  </w:style>
  <w:style w:type="paragraph" w:styleId="berschrift6">
    <w:name w:val="heading 6"/>
    <w:basedOn w:val="Standard"/>
    <w:next w:val="Standard"/>
    <w:uiPriority w:val="9"/>
    <w:semiHidden/>
    <w:unhideWhenUsed/>
    <w:qFormat/>
    <w:pPr>
      <w:keepNext/>
      <w:keepLines/>
      <w:spacing w:before="40" w:after="0"/>
      <w:outlineLvl w:val="5"/>
    </w:pPr>
    <w:rPr>
      <w:i/>
      <w:iCs/>
      <w:color w:val="595959"/>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itel">
    <w:name w:val="Title"/>
    <w:basedOn w:val="Standard"/>
    <w:next w:val="Standard"/>
    <w:uiPriority w:val="10"/>
    <w:qFormat/>
    <w:pPr>
      <w:spacing w:after="80" w:line="240" w:lineRule="auto"/>
    </w:pPr>
    <w:rPr>
      <w:rFonts w:ascii="Play" w:eastAsia="Play" w:hAnsi="Play" w:cs="Play"/>
      <w:sz w:val="56"/>
      <w:szCs w:val="56"/>
    </w:rPr>
  </w:style>
  <w:style w:type="table" w:customStyle="1" w:styleId="TableNormal0">
    <w:name w:val="TableNormal"/>
    <w:tblPr>
      <w:tblCellMar>
        <w:top w:w="100" w:type="dxa"/>
        <w:left w:w="100" w:type="dxa"/>
        <w:bottom w:w="100" w:type="dxa"/>
        <w:right w:w="100" w:type="dxa"/>
      </w:tblCellMar>
    </w:tblPr>
  </w:style>
  <w:style w:type="table" w:customStyle="1" w:styleId="TableNormal1">
    <w:name w:val="TableNormal"/>
    <w:tblPr>
      <w:tblCellMar>
        <w:top w:w="100" w:type="dxa"/>
        <w:left w:w="100" w:type="dxa"/>
        <w:bottom w:w="100" w:type="dxa"/>
        <w:right w:w="100" w:type="dxa"/>
      </w:tblCellMar>
    </w:tblPr>
  </w:style>
  <w:style w:type="table" w:customStyle="1" w:styleId="TableNormal2">
    <w:name w:val="TableNormal"/>
    <w:tblPr>
      <w:tblCellMar>
        <w:top w:w="100" w:type="dxa"/>
        <w:left w:w="100" w:type="dxa"/>
        <w:bottom w:w="100" w:type="dxa"/>
        <w:right w:w="100" w:type="dxa"/>
      </w:tblCellMar>
    </w:tblPr>
  </w:style>
  <w:style w:type="table" w:customStyle="1" w:styleId="TableNormal3">
    <w:name w:val="TableNormal"/>
    <w:tblPr>
      <w:tblCellMar>
        <w:top w:w="100" w:type="dxa"/>
        <w:left w:w="100" w:type="dxa"/>
        <w:bottom w:w="100" w:type="dxa"/>
        <w:right w:w="100" w:type="dxa"/>
      </w:tblCellMar>
    </w:tblPr>
  </w:style>
  <w:style w:type="table" w:customStyle="1" w:styleId="TableNormal4">
    <w:name w:val="TableNormal"/>
    <w:tblPr>
      <w:tblCellMar>
        <w:top w:w="100" w:type="dxa"/>
        <w:left w:w="100" w:type="dxa"/>
        <w:bottom w:w="100" w:type="dxa"/>
        <w:right w:w="100" w:type="dxa"/>
      </w:tblCellMar>
    </w:tblPr>
  </w:style>
  <w:style w:type="table" w:customStyle="1" w:styleId="TableNormal5">
    <w:name w:val="Table Normal"/>
    <w:tblPr>
      <w:tblCellMar>
        <w:top w:w="0" w:type="dxa"/>
        <w:left w:w="0" w:type="dxa"/>
        <w:bottom w:w="0" w:type="dxa"/>
        <w:right w:w="0" w:type="dxa"/>
      </w:tblCellMar>
    </w:tblPr>
  </w:style>
  <w:style w:type="table" w:customStyle="1" w:styleId="TableNormal6">
    <w:name w:val="Table Normal"/>
    <w:tblPr>
      <w:tblCellMar>
        <w:top w:w="0" w:type="dxa"/>
        <w:left w:w="0" w:type="dxa"/>
        <w:bottom w:w="0" w:type="dxa"/>
        <w:right w:w="0" w:type="dxa"/>
      </w:tblCellMar>
    </w:tblPr>
  </w:style>
  <w:style w:type="paragraph" w:styleId="berarbeitung">
    <w:name w:val="Revision"/>
    <w:hidden/>
    <w:uiPriority w:val="99"/>
    <w:semiHidden/>
    <w:rsid w:val="008E1B3D"/>
    <w:pPr>
      <w:spacing w:after="0" w:line="240" w:lineRule="auto"/>
    </w:pPr>
  </w:style>
  <w:style w:type="paragraph" w:styleId="Untertitel">
    <w:name w:val="Subtitle"/>
    <w:basedOn w:val="Standard"/>
    <w:next w:val="Standard"/>
    <w:uiPriority w:val="11"/>
    <w:qFormat/>
    <w:pPr>
      <w:pBdr>
        <w:top w:val="nil"/>
        <w:left w:val="nil"/>
        <w:bottom w:val="nil"/>
        <w:right w:val="nil"/>
        <w:between w:val="nil"/>
      </w:pBdr>
    </w:pPr>
    <w:rPr>
      <w:color w:val="595959"/>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www.uelzener.de/kleintier" TargetMode="External"/><Relationship Id="rId13" Type="http://schemas.openxmlformats.org/officeDocument/2006/relationships/header" Target="head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hyperlink" Target="http://www.uelzener.de" TargetMode="External"/><Relationship Id="rId4" Type="http://schemas.openxmlformats.org/officeDocument/2006/relationships/settings" Target="settings.xml"/><Relationship Id="rId9" Type="http://schemas.openxmlformats.org/officeDocument/2006/relationships/hyperlink" Target="mailto:uelzener@keysquare-pr.com" TargetMode="Externa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2.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pXQ9pb6gkaMtVTNnt8FTvkW1MgQ==">CgMxLjAyCGguZ2pkZ3hzOAByITE2YUpONGZpRHJiS1FiNlJBUFdlaG1jRXFPSDg1cm54WQ==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Pages>
  <Words>778</Words>
  <Characters>4903</Characters>
  <Application>Microsoft Office Word</Application>
  <DocSecurity>0</DocSecurity>
  <Lines>40</Lines>
  <Paragraphs>11</Paragraphs>
  <ScaleCrop>false</ScaleCrop>
  <Company/>
  <LinksUpToDate>false</LinksUpToDate>
  <CharactersWithSpaces>5670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Marta Schünemann</cp:lastModifiedBy>
  <cp:revision>2</cp:revision>
  <dcterms:created xsi:type="dcterms:W3CDTF">2025-01-20T17:31:00Z</dcterms:created>
  <dcterms:modified xsi:type="dcterms:W3CDTF">2026-03-26T10:46:00Z</dcterms:modified>
</cp:coreProperties>
</file>